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4" w:rsidRDefault="00290734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</w:p>
    <w:p w:rsidR="00290734" w:rsidRDefault="00F63A83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  <w:r>
        <w:rPr>
          <w:noProof/>
        </w:rPr>
        <w:drawing>
          <wp:inline distT="0" distB="0" distL="0" distR="0" wp14:anchorId="0B5277A9" wp14:editId="331FC6C8">
            <wp:extent cx="2968459" cy="1381125"/>
            <wp:effectExtent l="0" t="0" r="0" b="0"/>
            <wp:docPr id="2" name="Рисунок 2" descr="ÐÐ°ÑÑÐ¸Ð½ÐºÐ¸ Ð¿Ð¾ Ð·Ð°Ð¿ÑÐ¾ÑÑ ÐºÑÐ»ÑÑÑÑÐ½Ð°Ñ Ð¼Ð¾Ð·Ð°Ð¸ÐºÐ° Ð¼Ð°Ð»ÑÑ Ð³Ð¾ÑÐ¾Ð´Ð¾Ð² Ð¸ ÑÑ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ÑÐ»ÑÑÑÑÐ½Ð°Ñ Ð¼Ð¾Ð·Ð°Ð¸ÐºÐ° Ð¼Ð°Ð»ÑÑ Ð³Ð¾ÑÐ¾Ð´Ð¾Ð² Ð¸ ÑÑ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00" cy="13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734">
        <w:rPr>
          <w:rFonts w:ascii="Calibri" w:eastAsia="Calibri" w:hAnsi="Calibri" w:cs="Calibri"/>
          <w:b/>
          <w:noProof/>
          <w:color w:val="1F4E79"/>
          <w:sz w:val="24"/>
        </w:rPr>
        <w:drawing>
          <wp:inline distT="0" distB="0" distL="0" distR="0" wp14:anchorId="5C4EBD73">
            <wp:extent cx="1598643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6" cy="131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734" w:rsidRPr="00F63A83" w:rsidRDefault="00F63A83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3864" w:themeColor="accent5" w:themeShade="8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</w:t>
      </w:r>
      <w:r w:rsidR="00290734" w:rsidRPr="00F63A83">
        <w:rPr>
          <w:rFonts w:ascii="Calibri" w:eastAsia="Calibri" w:hAnsi="Calibri" w:cs="Calibri"/>
          <w:b/>
          <w:color w:val="1F3864" w:themeColor="accent5" w:themeShade="80"/>
          <w:sz w:val="24"/>
        </w:rPr>
        <w:t>СОЛЬ ЗЕМЛИ</w:t>
      </w:r>
    </w:p>
    <w:p w:rsidR="00290734" w:rsidRDefault="00290734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</w:p>
    <w:p w:rsidR="00290734" w:rsidRDefault="00290734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</w:p>
    <w:p w:rsidR="00BF1ABC" w:rsidRDefault="00290734" w:rsidP="00290734">
      <w:pPr>
        <w:tabs>
          <w:tab w:val="left" w:pos="10440"/>
        </w:tabs>
        <w:spacing w:after="0" w:line="240" w:lineRule="auto"/>
        <w:ind w:left="-567" w:right="79"/>
        <w:rPr>
          <w:rFonts w:ascii="Calibri" w:eastAsia="Calibri" w:hAnsi="Calibri" w:cs="Calibri"/>
          <w:b/>
          <w:color w:val="1F4E79"/>
          <w:sz w:val="24"/>
        </w:rPr>
      </w:pPr>
      <w:r>
        <w:rPr>
          <w:rFonts w:ascii="Calibri" w:eastAsia="Calibri" w:hAnsi="Calibri" w:cs="Calibri"/>
          <w:b/>
          <w:color w:val="1F4E79"/>
          <w:sz w:val="24"/>
        </w:rPr>
        <w:t xml:space="preserve">                                                                            ПОЛОЖЕНИE</w:t>
      </w:r>
    </w:p>
    <w:p w:rsidR="00BF1ABC" w:rsidRDefault="00290734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  <w:r>
        <w:rPr>
          <w:rFonts w:ascii="Calibri" w:eastAsia="Calibri" w:hAnsi="Calibri" w:cs="Calibri"/>
          <w:b/>
          <w:color w:val="1F4E79"/>
          <w:sz w:val="24"/>
        </w:rPr>
        <w:t xml:space="preserve">о конкурсе проектов </w:t>
      </w:r>
    </w:p>
    <w:p w:rsidR="00BF1ABC" w:rsidRDefault="00290734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color w:val="1F4E79"/>
          <w:sz w:val="24"/>
        </w:rPr>
      </w:pPr>
      <w:r>
        <w:rPr>
          <w:rFonts w:ascii="Calibri" w:eastAsia="Calibri" w:hAnsi="Calibri" w:cs="Calibri"/>
          <w:b/>
          <w:color w:val="1F4E79"/>
          <w:sz w:val="24"/>
        </w:rPr>
        <w:t xml:space="preserve">«МАЛАЯ КУЛЬТУРНАЯ МОЗАИКА ТОТЕМСКОГО РАЙОНА ВОЛОГОДСКОЙ ОБЛАСТИ» </w:t>
      </w:r>
    </w:p>
    <w:p w:rsidR="00BF1ABC" w:rsidRDefault="00BF1ABC">
      <w:pPr>
        <w:tabs>
          <w:tab w:val="left" w:pos="10440"/>
        </w:tabs>
        <w:spacing w:after="0" w:line="240" w:lineRule="auto"/>
        <w:ind w:left="-567" w:right="79"/>
        <w:jc w:val="center"/>
        <w:rPr>
          <w:rFonts w:ascii="Calibri" w:eastAsia="Calibri" w:hAnsi="Calibri" w:cs="Calibri"/>
          <w:b/>
          <w:sz w:val="24"/>
        </w:rPr>
      </w:pPr>
    </w:p>
    <w:p w:rsidR="00BF1ABC" w:rsidRDefault="00290734">
      <w:pPr>
        <w:tabs>
          <w:tab w:val="left" w:pos="1044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Конкурс </w:t>
      </w:r>
      <w:r w:rsidR="0061682B">
        <w:rPr>
          <w:rFonts w:ascii="Calibri" w:eastAsia="Calibri" w:hAnsi="Calibri" w:cs="Calibri"/>
          <w:sz w:val="24"/>
        </w:rPr>
        <w:t>проводит Фонд</w:t>
      </w:r>
      <w:r>
        <w:rPr>
          <w:rFonts w:ascii="Calibri" w:eastAsia="Calibri" w:hAnsi="Calibri" w:cs="Calibri"/>
          <w:sz w:val="24"/>
        </w:rPr>
        <w:t xml:space="preserve"> развития общественных инициатив </w:t>
      </w:r>
      <w:proofErr w:type="spellStart"/>
      <w:r>
        <w:rPr>
          <w:rFonts w:ascii="Calibri" w:eastAsia="Calibri" w:hAnsi="Calibri" w:cs="Calibri"/>
          <w:sz w:val="24"/>
        </w:rPr>
        <w:t>Тотемского</w:t>
      </w:r>
      <w:proofErr w:type="spellEnd"/>
      <w:r>
        <w:rPr>
          <w:rFonts w:ascii="Calibri" w:eastAsia="Calibri" w:hAnsi="Calibri" w:cs="Calibri"/>
          <w:sz w:val="24"/>
        </w:rPr>
        <w:t xml:space="preserve"> района Вологодской области «Соль Земли» при поддержке Региональной благотворительной общественной организации «Архангельский Центр </w:t>
      </w:r>
      <w:r w:rsidR="0061682B">
        <w:rPr>
          <w:rFonts w:ascii="Calibri" w:eastAsia="Calibri" w:hAnsi="Calibri" w:cs="Calibri"/>
          <w:sz w:val="24"/>
        </w:rPr>
        <w:t>социальных технологий «Гарант» на средства</w:t>
      </w:r>
      <w:r>
        <w:rPr>
          <w:rFonts w:ascii="Calibri" w:eastAsia="Calibri" w:hAnsi="Calibri" w:cs="Calibri"/>
          <w:sz w:val="24"/>
        </w:rPr>
        <w:t xml:space="preserve"> Благотворительного фонда Елены и Геннадия Тимченко.</w:t>
      </w:r>
    </w:p>
    <w:p w:rsidR="00BF1ABC" w:rsidRDefault="00290734">
      <w:pPr>
        <w:tabs>
          <w:tab w:val="left" w:pos="1044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Администрирование конкурса осуществляет Фонд развития общественных инициатив </w:t>
      </w:r>
      <w:proofErr w:type="spellStart"/>
      <w:r>
        <w:rPr>
          <w:rFonts w:ascii="Calibri" w:eastAsia="Calibri" w:hAnsi="Calibri" w:cs="Calibri"/>
          <w:sz w:val="24"/>
        </w:rPr>
        <w:t>Тотемского</w:t>
      </w:r>
      <w:proofErr w:type="spellEnd"/>
      <w:r>
        <w:rPr>
          <w:rFonts w:ascii="Calibri" w:eastAsia="Calibri" w:hAnsi="Calibri" w:cs="Calibri"/>
          <w:sz w:val="24"/>
        </w:rPr>
        <w:t xml:space="preserve"> района Вологодской области «Соль Земли». 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ЦЕЛЬ КОНКУРСА </w:t>
      </w:r>
    </w:p>
    <w:p w:rsidR="00BF1ABC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Активизация участия жителей </w:t>
      </w:r>
      <w:proofErr w:type="spellStart"/>
      <w:r>
        <w:rPr>
          <w:rFonts w:ascii="Calibri" w:eastAsia="Calibri" w:hAnsi="Calibri" w:cs="Calibri"/>
          <w:sz w:val="24"/>
        </w:rPr>
        <w:t>Тотемского</w:t>
      </w:r>
      <w:proofErr w:type="spellEnd"/>
      <w:r>
        <w:rPr>
          <w:rFonts w:ascii="Calibri" w:eastAsia="Calibri" w:hAnsi="Calibri" w:cs="Calibri"/>
          <w:sz w:val="24"/>
        </w:rPr>
        <w:t xml:space="preserve"> района Вологодской области в локальных социокультурных преобразованиях через поддержку инициатив, направленных на сплочение местного сообщества и развитие территории средствами культуры.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ГЕОГРАФИЯ ПРОВЕДЕНИЯ КОНКУРСА</w:t>
      </w:r>
    </w:p>
    <w:p w:rsidR="00BF1ABC" w:rsidRDefault="00290734">
      <w:pPr>
        <w:spacing w:after="12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Конкурс проводится на территории </w:t>
      </w:r>
      <w:proofErr w:type="spellStart"/>
      <w:r>
        <w:rPr>
          <w:rFonts w:ascii="Calibri" w:eastAsia="Calibri" w:hAnsi="Calibri" w:cs="Calibri"/>
          <w:sz w:val="24"/>
        </w:rPr>
        <w:t>Тотемского</w:t>
      </w:r>
      <w:proofErr w:type="spellEnd"/>
      <w:r>
        <w:rPr>
          <w:rFonts w:ascii="Calibri" w:eastAsia="Calibri" w:hAnsi="Calibri" w:cs="Calibri"/>
          <w:sz w:val="24"/>
        </w:rPr>
        <w:t xml:space="preserve"> района Вологодской области.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365F91"/>
          <w:sz w:val="24"/>
        </w:rPr>
        <w:t>УЧАСТНИКИ КОНКУРСА</w:t>
      </w:r>
    </w:p>
    <w:p w:rsidR="00BF1ABC" w:rsidRDefault="0029073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К участию в конкурсе приглашаются инициативные группы граждан (состав инициативной группы не менее 3-х человек), некоммерческие организации (общественные организации/объединения, муниципальные учреждения), осуществляющие деятельность на территории </w:t>
      </w:r>
      <w:proofErr w:type="spellStart"/>
      <w:r>
        <w:rPr>
          <w:rFonts w:ascii="Calibri" w:eastAsia="Calibri" w:hAnsi="Calibri" w:cs="Calibri"/>
          <w:sz w:val="24"/>
        </w:rPr>
        <w:t>Тотемского</w:t>
      </w:r>
      <w:proofErr w:type="spellEnd"/>
      <w:r>
        <w:rPr>
          <w:rFonts w:ascii="Calibri" w:eastAsia="Calibri" w:hAnsi="Calibri" w:cs="Calibri"/>
          <w:sz w:val="24"/>
        </w:rPr>
        <w:t xml:space="preserve"> района Вологодской области.</w:t>
      </w:r>
    </w:p>
    <w:p w:rsidR="00BF1ABC" w:rsidRDefault="00290734" w:rsidP="00290734">
      <w:pPr>
        <w:tabs>
          <w:tab w:val="left" w:pos="0"/>
        </w:tabs>
        <w:spacing w:after="0" w:line="240" w:lineRule="auto"/>
        <w:ind w:left="576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В конкурсе не могут принимать участие: </w:t>
      </w:r>
    </w:p>
    <w:p w:rsidR="00BF1ABC" w:rsidRDefault="002907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политические партии и движения;</w:t>
      </w:r>
    </w:p>
    <w:p w:rsidR="00BF1ABC" w:rsidRDefault="002907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религиозные организации и организации, занимающиеся религиозной деятельностью;</w:t>
      </w:r>
    </w:p>
    <w:p w:rsidR="00BF1ABC" w:rsidRDefault="002907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290734" w:rsidRDefault="00290734" w:rsidP="002907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органы государственной и муниципальной власти;</w:t>
      </w:r>
    </w:p>
    <w:p w:rsidR="00BF1ABC" w:rsidRPr="00290734" w:rsidRDefault="00290734" w:rsidP="002907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90734">
        <w:rPr>
          <w:rFonts w:ascii="Calibri" w:eastAsia="Calibri" w:hAnsi="Calibri" w:cs="Calibri"/>
          <w:sz w:val="24"/>
        </w:rPr>
        <w:t>коммерческие организации.</w:t>
      </w:r>
    </w:p>
    <w:p w:rsidR="00BF1ABC" w:rsidRDefault="00BF1ABC" w:rsidP="00290734">
      <w:pPr>
        <w:spacing w:after="0" w:line="240" w:lineRule="auto"/>
        <w:ind w:left="786"/>
        <w:jc w:val="both"/>
        <w:rPr>
          <w:rFonts w:ascii="Calibri" w:eastAsia="Calibri" w:hAnsi="Calibri" w:cs="Calibri"/>
          <w:b/>
          <w:color w:val="365F91"/>
          <w:sz w:val="24"/>
        </w:rPr>
      </w:pPr>
    </w:p>
    <w:p w:rsidR="00290734" w:rsidRDefault="00290734" w:rsidP="00290734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4"/>
        </w:rPr>
      </w:pPr>
    </w:p>
    <w:p w:rsidR="00290734" w:rsidRDefault="00290734" w:rsidP="00290734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4"/>
        </w:rPr>
      </w:pPr>
    </w:p>
    <w:p w:rsidR="00290734" w:rsidRDefault="00290734" w:rsidP="00290734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4"/>
        </w:rPr>
      </w:pPr>
    </w:p>
    <w:p w:rsidR="00BF1ABC" w:rsidRDefault="00290734" w:rsidP="00290734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lastRenderedPageBreak/>
        <w:t>СРОКИ ПРОВЕДЕНИЯ КОНКУРСА И РЕАЛИЗАЦИИ ПРОЕКТОВ</w:t>
      </w:r>
    </w:p>
    <w:p w:rsidR="00290734" w:rsidRDefault="00290734">
      <w:pPr>
        <w:spacing w:before="120" w:after="0" w:line="240" w:lineRule="auto"/>
        <w:ind w:firstLine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Заявки на конкурс принимаются строго</w:t>
      </w:r>
    </w:p>
    <w:p w:rsidR="00BF1ABC" w:rsidRDefault="00290734">
      <w:pPr>
        <w:spacing w:before="120" w:after="0" w:line="240" w:lineRule="auto"/>
        <w:ind w:firstLine="360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  <w:u w:val="single"/>
        </w:rPr>
        <w:t>до 17.00          14 мая 2018 г.</w:t>
      </w:r>
    </w:p>
    <w:p w:rsidR="00BF1ABC" w:rsidRDefault="0029073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Заявки, подготовленные в соответствии с требованиями настоящего Положения по специальной форме (Форма заявки), предоставляются заявителем Администратору конкурса на электронный адрес: totmasol@mail.ru</w:t>
      </w:r>
    </w:p>
    <w:p w:rsidR="00BF1ABC" w:rsidRDefault="00BF1AB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F1ABC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290734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90734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F1ABC" w:rsidRDefault="00BF1ABC">
      <w:pPr>
        <w:spacing w:after="6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4312"/>
      </w:tblGrid>
      <w:tr w:rsidR="00BF1ABC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BF1ABC" w:rsidRDefault="00290734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BF1ABC" w:rsidRDefault="00290734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Период / дата</w:t>
            </w:r>
          </w:p>
        </w:tc>
      </w:tr>
      <w:tr w:rsidR="00BF1ABC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ABC" w:rsidRDefault="00290734">
            <w:pPr>
              <w:spacing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ABC" w:rsidRDefault="00290734">
            <w:pPr>
              <w:spacing w:after="6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апреля 2018 г.</w:t>
            </w:r>
          </w:p>
        </w:tc>
      </w:tr>
      <w:tr w:rsidR="00BF1ABC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Консультации по написанию заявки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апреля – 11 мая 2018 г.</w:t>
            </w:r>
          </w:p>
        </w:tc>
      </w:tr>
      <w:tr w:rsidR="00BF1ABC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 мая 2018г.  до 17.00 часов</w:t>
            </w:r>
          </w:p>
        </w:tc>
      </w:tr>
      <w:tr w:rsidR="00BF1ABC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 мая 2018 г.</w:t>
            </w:r>
          </w:p>
        </w:tc>
      </w:tr>
      <w:tr w:rsidR="00BF1ABC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Период реализации проектов и подготовка письменных отчетов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ABC" w:rsidRDefault="00290734">
            <w:pPr>
              <w:spacing w:after="6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июня 2018г. – 30 сентября 2018г.</w:t>
            </w:r>
          </w:p>
        </w:tc>
      </w:tr>
    </w:tbl>
    <w:p w:rsidR="00290734" w:rsidRDefault="00290734" w:rsidP="00290734">
      <w:pPr>
        <w:tabs>
          <w:tab w:val="left" w:pos="0"/>
        </w:tabs>
        <w:spacing w:before="100" w:after="24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BF1ABC" w:rsidRPr="00290734" w:rsidRDefault="00290734" w:rsidP="00290734">
      <w:pPr>
        <w:tabs>
          <w:tab w:val="left" w:pos="0"/>
        </w:tabs>
        <w:spacing w:before="100" w:after="24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УСЛОВИЯ ФИНАНСИРОВАНИЯ </w:t>
      </w:r>
    </w:p>
    <w:p w:rsidR="00BF1ABC" w:rsidRDefault="00290734">
      <w:pPr>
        <w:spacing w:after="6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Максимальный размер финансиро</w:t>
      </w:r>
      <w:r w:rsidR="0061682B">
        <w:rPr>
          <w:rFonts w:ascii="Calibri" w:eastAsia="Calibri" w:hAnsi="Calibri" w:cs="Calibri"/>
          <w:sz w:val="24"/>
        </w:rPr>
        <w:t>вания одного проекта составляет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20 000 рублей</w:t>
      </w:r>
      <w:r w:rsidR="0061682B">
        <w:rPr>
          <w:rFonts w:ascii="Calibri" w:eastAsia="Calibri" w:hAnsi="Calibri" w:cs="Calibri"/>
          <w:b/>
          <w:sz w:val="24"/>
        </w:rPr>
        <w:t xml:space="preserve">, </w:t>
      </w:r>
      <w:r w:rsidR="0061682B" w:rsidRPr="0061682B">
        <w:rPr>
          <w:rFonts w:ascii="Calibri" w:eastAsia="Calibri" w:hAnsi="Calibri" w:cs="Calibri"/>
          <w:sz w:val="24"/>
        </w:rPr>
        <w:t>минимальный – 10 000 руб</w:t>
      </w:r>
      <w:r w:rsidRPr="0061682B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F1ABC" w:rsidRDefault="00290734" w:rsidP="00290734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Условия использования средств в рамках проектов:</w:t>
      </w:r>
    </w:p>
    <w:p w:rsidR="00BF1ABC" w:rsidRDefault="00290734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Выделенные средства могут быть использованы для покрытия основных проектных расходов.</w:t>
      </w:r>
    </w:p>
    <w:p w:rsidR="00BF1ABC" w:rsidRDefault="00290734">
      <w:pPr>
        <w:spacing w:after="12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Основные проектные расходы</w:t>
      </w:r>
      <w:r>
        <w:rPr>
          <w:rFonts w:ascii="Calibri" w:eastAsia="Calibri" w:hAnsi="Calibri" w:cs="Calibri"/>
          <w:sz w:val="24"/>
        </w:rPr>
        <w:t xml:space="preserve"> – это расходы, которые необходимы для организации мероприятий в рамках проекта (аренда помещения, аренда оборудования, расходные материалы для реализации проекта, в </w:t>
      </w:r>
      <w:proofErr w:type="spellStart"/>
      <w:r>
        <w:rPr>
          <w:rFonts w:ascii="Calibri" w:eastAsia="Calibri" w:hAnsi="Calibri" w:cs="Calibri"/>
          <w:sz w:val="24"/>
        </w:rPr>
        <w:t>т.ч</w:t>
      </w:r>
      <w:proofErr w:type="spellEnd"/>
      <w:r>
        <w:rPr>
          <w:rFonts w:ascii="Calibri" w:eastAsia="Calibri" w:hAnsi="Calibri" w:cs="Calibri"/>
          <w:sz w:val="24"/>
        </w:rPr>
        <w:t xml:space="preserve">. для проведения запланированных </w:t>
      </w:r>
      <w:proofErr w:type="gramStart"/>
      <w:r>
        <w:rPr>
          <w:rFonts w:ascii="Calibri" w:eastAsia="Calibri" w:hAnsi="Calibri" w:cs="Calibri"/>
          <w:sz w:val="24"/>
        </w:rPr>
        <w:t>мероприятий,  и</w:t>
      </w:r>
      <w:proofErr w:type="gramEnd"/>
      <w:r>
        <w:rPr>
          <w:rFonts w:ascii="Calibri" w:eastAsia="Calibri" w:hAnsi="Calibri" w:cs="Calibri"/>
          <w:sz w:val="24"/>
        </w:rPr>
        <w:t xml:space="preserve"> т.п.).</w:t>
      </w:r>
    </w:p>
    <w:p w:rsidR="00BF1ABC" w:rsidRDefault="00290734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Если в отношении проекта, Участника Конкурса, было принято положительное решение о финансировании, то он становится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дополнительно.</w:t>
      </w:r>
    </w:p>
    <w:p w:rsidR="00BF1ABC" w:rsidRDefault="00290734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Финансирование проектов организаций (юр. лиц)</w:t>
      </w:r>
      <w:r>
        <w:rPr>
          <w:rFonts w:ascii="Calibri" w:eastAsia="Calibri" w:hAnsi="Calibri" w:cs="Calibri"/>
          <w:sz w:val="24"/>
        </w:rPr>
        <w:t xml:space="preserve"> - победителей Конкурса осуществляется путем заключения соответствующих договоров между организациями-победителями и </w:t>
      </w:r>
      <w:proofErr w:type="spellStart"/>
      <w:r>
        <w:rPr>
          <w:rFonts w:ascii="Calibri" w:eastAsia="Calibri" w:hAnsi="Calibri" w:cs="Calibri"/>
          <w:sz w:val="24"/>
        </w:rPr>
        <w:t>Соорганизатором</w:t>
      </w:r>
      <w:proofErr w:type="spellEnd"/>
      <w:r>
        <w:rPr>
          <w:rFonts w:ascii="Calibri" w:eastAsia="Calibri" w:hAnsi="Calibri" w:cs="Calibri"/>
          <w:sz w:val="24"/>
        </w:rPr>
        <w:t xml:space="preserve"> Конкурса - Региональной благотворительной общественной организацией «Архангельский Центр социальных технологий «Гарант». Выплата будет произведена перечислением на рублевый расчетный счёт организации-победителя.</w:t>
      </w:r>
    </w:p>
    <w:p w:rsidR="00BF1ABC" w:rsidRDefault="0029073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Финансирование проектов инициативных групп (физ. лиц) - </w:t>
      </w:r>
      <w:r>
        <w:rPr>
          <w:rFonts w:ascii="Calibri" w:eastAsia="Calibri" w:hAnsi="Calibri" w:cs="Calibri"/>
          <w:sz w:val="24"/>
        </w:rPr>
        <w:t xml:space="preserve">победителей Конкурса осуществляется путем заключения соответствующих договоров между физическим </w:t>
      </w:r>
      <w:r>
        <w:rPr>
          <w:rFonts w:ascii="Calibri" w:eastAsia="Calibri" w:hAnsi="Calibri" w:cs="Calibri"/>
          <w:sz w:val="24"/>
        </w:rPr>
        <w:lastRenderedPageBreak/>
        <w:t xml:space="preserve">лицом (представителем инициативной группы) - победителем и </w:t>
      </w:r>
      <w:proofErr w:type="spellStart"/>
      <w:r>
        <w:rPr>
          <w:rFonts w:ascii="Calibri" w:eastAsia="Calibri" w:hAnsi="Calibri" w:cs="Calibri"/>
          <w:sz w:val="24"/>
        </w:rPr>
        <w:t>Соорганизатором</w:t>
      </w:r>
      <w:proofErr w:type="spellEnd"/>
      <w:r>
        <w:rPr>
          <w:rFonts w:ascii="Calibri" w:eastAsia="Calibri" w:hAnsi="Calibri" w:cs="Calibri"/>
          <w:sz w:val="24"/>
        </w:rPr>
        <w:t xml:space="preserve"> Конкурса - Региональной благотворительной общественной организацией «Архангельский Центр социальных технологий «Гарант». Средства 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BF1ABC" w:rsidRDefault="00290734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BF1ABC" w:rsidRDefault="00290734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усмотрение заявителей возможно </w:t>
      </w:r>
      <w:proofErr w:type="spellStart"/>
      <w:r>
        <w:rPr>
          <w:rFonts w:ascii="Calibri" w:eastAsia="Calibri" w:hAnsi="Calibri" w:cs="Calibri"/>
          <w:sz w:val="24"/>
        </w:rPr>
        <w:t>софинансирование</w:t>
      </w:r>
      <w:proofErr w:type="spellEnd"/>
      <w:r>
        <w:rPr>
          <w:rFonts w:ascii="Calibri" w:eastAsia="Calibri" w:hAnsi="Calibri" w:cs="Calibri"/>
          <w:sz w:val="24"/>
        </w:rPr>
        <w:t xml:space="preserve"> проектов, в </w:t>
      </w:r>
      <w:proofErr w:type="spellStart"/>
      <w:r>
        <w:rPr>
          <w:rFonts w:ascii="Calibri" w:eastAsia="Calibri" w:hAnsi="Calibri" w:cs="Calibri"/>
          <w:sz w:val="24"/>
        </w:rPr>
        <w:t>т.ч</w:t>
      </w:r>
      <w:proofErr w:type="spellEnd"/>
      <w:r>
        <w:rPr>
          <w:rFonts w:ascii="Calibri" w:eastAsia="Calibri" w:hAnsi="Calibri" w:cs="Calibri"/>
          <w:sz w:val="24"/>
        </w:rPr>
        <w:t>. со стороны третьих лиц.</w:t>
      </w:r>
    </w:p>
    <w:p w:rsidR="00BF1ABC" w:rsidRDefault="00290734" w:rsidP="00290734">
      <w:pPr>
        <w:tabs>
          <w:tab w:val="left" w:pos="0"/>
        </w:tabs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ОГРАНИЧЕНИЯ в использовании целевых средств:</w:t>
      </w:r>
    </w:p>
    <w:p w:rsidR="00BF1ABC" w:rsidRDefault="00290734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Средства, предоставленные Участнику Конкурса в порядке целевого финансирования, </w:t>
      </w:r>
      <w:r>
        <w:rPr>
          <w:rFonts w:ascii="Calibri" w:eastAsia="Calibri" w:hAnsi="Calibri" w:cs="Calibri"/>
          <w:b/>
          <w:sz w:val="24"/>
        </w:rPr>
        <w:t>не могут использоваться на: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для осуществления деятельности, не связанной с представленным проектом;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для приобретения алкоголя;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расходы, осуществленные до получения средств целевого финансирования на счет победителя.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приобретение основных средств (оборудования) для инициативных групп; 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оплату текущих расходов и долгов организации;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непредвиденные расходы; 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представительские расходы;</w:t>
      </w:r>
    </w:p>
    <w:p w:rsidR="00BF1ABC" w:rsidRDefault="0029073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приобретение мобильных телефонов и оплата мобильной связи.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НОМИНАЦИИ КОНКУРСА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«Пространство жизни» </w:t>
      </w:r>
    </w:p>
    <w:p w:rsidR="00BF1ABC" w:rsidRDefault="00290734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проекты, ориентированные на создание новых публичных и общественных пространств </w:t>
      </w:r>
    </w:p>
    <w:p w:rsidR="00BF1ABC" w:rsidRDefault="00290734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маршруты, визуальная навигация);</w:t>
      </w:r>
    </w:p>
    <w:p w:rsidR="00BF1ABC" w:rsidRDefault="0029073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 «Традиции и развитие» </w:t>
      </w:r>
    </w:p>
    <w:p w:rsidR="00BF1ABC" w:rsidRDefault="0029073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BF1ABC" w:rsidRDefault="0029073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>
        <w:rPr>
          <w:rFonts w:ascii="Calibri" w:eastAsia="Calibri" w:hAnsi="Calibri" w:cs="Calibri"/>
          <w:sz w:val="24"/>
        </w:rPr>
        <w:t>этно-культурного</w:t>
      </w:r>
      <w:proofErr w:type="gramEnd"/>
      <w:r>
        <w:rPr>
          <w:rFonts w:ascii="Calibri" w:eastAsia="Calibri" w:hAnsi="Calibri" w:cs="Calibri"/>
          <w:sz w:val="24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BF1ABC" w:rsidRDefault="00290734" w:rsidP="0029073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«Культпоход» </w:t>
      </w:r>
    </w:p>
    <w:p w:rsidR="00BF1ABC" w:rsidRDefault="0029073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проекты, инициирующие новые формы культурного досуга, содействующие </w:t>
      </w:r>
      <w:proofErr w:type="spellStart"/>
      <w:r>
        <w:rPr>
          <w:rFonts w:ascii="Calibri" w:eastAsia="Calibri" w:hAnsi="Calibri" w:cs="Calibri"/>
          <w:sz w:val="24"/>
        </w:rPr>
        <w:t>межпоколенческой</w:t>
      </w:r>
      <w:proofErr w:type="spellEnd"/>
      <w:r>
        <w:rPr>
          <w:rFonts w:ascii="Calibri" w:eastAsia="Calibri" w:hAnsi="Calibri" w:cs="Calibri"/>
          <w:sz w:val="24"/>
        </w:rPr>
        <w:t xml:space="preserve">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BF1ABC" w:rsidRDefault="0029073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проекты, направленные на креативные решения социальных проблем средствами культуры.</w:t>
      </w:r>
    </w:p>
    <w:p w:rsidR="00290734" w:rsidRDefault="00290734" w:rsidP="0029073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lastRenderedPageBreak/>
        <w:t>ПРОЕКТЫ ДОЛЖНЫ СООТВЕТСТВОВАТЬ СЛЕДУЮЩИМ КРИТЕРИЯМ</w:t>
      </w:r>
    </w:p>
    <w:p w:rsidR="00BF1ABC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BF1ABC" w:rsidRDefault="00BF1AB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соответствие целей и задач проекта одному из приоритетных направлений Конкурса;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актуальность, востребованность и значимость проекта для местных жителей;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четкий план реализации проекта;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реалистичность и достижимость заявленных результатов;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соответствие возможностей заявителя запланированной деятельности по проекту;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BF1ABC" w:rsidRDefault="00290734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рациональность).</w:t>
      </w:r>
    </w:p>
    <w:p w:rsidR="00BF1ABC" w:rsidRDefault="00BF1AB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F1ABC" w:rsidRDefault="00290734">
      <w:pPr>
        <w:tabs>
          <w:tab w:val="left" w:pos="0"/>
        </w:tabs>
        <w:spacing w:before="100" w:after="24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ПРОЦЕДУРА ПОДАЧИ ЗАЯВОК НА КОНКУРС.  ОБЩИЕ ТРЕБОВАНИЯ К ЗАЯВКАМ</w:t>
      </w:r>
    </w:p>
    <w:p w:rsidR="00BF1ABC" w:rsidRDefault="0029073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BF1ABC" w:rsidRDefault="00BF1AB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F1ABC" w:rsidRDefault="00290734">
      <w:pPr>
        <w:numPr>
          <w:ilvl w:val="0"/>
          <w:numId w:val="9"/>
        </w:numPr>
        <w:spacing w:before="120" w:after="120" w:line="240" w:lineRule="auto"/>
        <w:ind w:left="4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Проектная заявка должна быть выполнена по специально разработанной для данного конкурса форме (Форма заявки). Полный объем заявки не более 15 страниц, размер шрифта не менее 12-го.</w:t>
      </w:r>
    </w:p>
    <w:p w:rsidR="00BF1ABC" w:rsidRDefault="00290734">
      <w:pPr>
        <w:numPr>
          <w:ilvl w:val="0"/>
          <w:numId w:val="9"/>
        </w:numPr>
        <w:spacing w:before="120" w:after="120" w:line="240" w:lineRule="auto"/>
        <w:ind w:left="4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Проектная заявка подается в электронном виде: </w:t>
      </w:r>
    </w:p>
    <w:p w:rsidR="00BF1ABC" w:rsidRDefault="00290734">
      <w:pPr>
        <w:spacing w:before="120" w:after="120" w:line="240" w:lineRule="auto"/>
        <w:ind w:left="42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1й экз.  -  в формате </w:t>
      </w:r>
      <w:proofErr w:type="spellStart"/>
      <w:r>
        <w:rPr>
          <w:rFonts w:ascii="Calibri" w:eastAsia="Calibri" w:hAnsi="Calibri" w:cs="Calibri"/>
          <w:sz w:val="24"/>
        </w:rPr>
        <w:t>Microsoft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Word</w:t>
      </w:r>
      <w:proofErr w:type="spellEnd"/>
      <w:r>
        <w:rPr>
          <w:rFonts w:ascii="Calibri" w:eastAsia="Calibri" w:hAnsi="Calibri" w:cs="Calibri"/>
          <w:sz w:val="24"/>
        </w:rPr>
        <w:t>;</w:t>
      </w:r>
    </w:p>
    <w:p w:rsidR="00BF1ABC" w:rsidRDefault="00290734">
      <w:pPr>
        <w:spacing w:before="120" w:after="120" w:line="240" w:lineRule="auto"/>
        <w:ind w:left="42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2й экз. - скан-копия заявки в формате PDF с подписью руководителя с приложением комплекта всех необходимых документов.</w:t>
      </w:r>
    </w:p>
    <w:p w:rsidR="00BF1ABC" w:rsidRDefault="00290734">
      <w:pPr>
        <w:spacing w:before="120" w:after="120" w:line="240" w:lineRule="auto"/>
        <w:ind w:left="425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К заявке необходимо приложить следующие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 xml:space="preserve">документы:  </w:t>
      </w:r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>все документы предоставляются в эл. виде в формате PDF)</w:t>
      </w:r>
    </w:p>
    <w:p w:rsidR="00BF1ABC" w:rsidRDefault="00290734" w:rsidP="00290734">
      <w:pPr>
        <w:spacing w:before="120" w:after="120" w:line="240" w:lineRule="auto"/>
        <w:ind w:left="426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Для юридических лиц: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Копия Свидетельства о регистрации организации (заверенная подписью руководителя и печатью организации).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Информация о заявителе (Приложение 1 к Форме заявке).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</w:t>
      </w:r>
      <w:r>
        <w:rPr>
          <w:rFonts w:ascii="Calibri" w:eastAsia="Calibri" w:hAnsi="Calibri" w:cs="Calibri"/>
          <w:sz w:val="24"/>
        </w:rPr>
        <w:lastRenderedPageBreak/>
        <w:t>другими организациями или партнерство инициативной группы с организацией-заявителем; форма коллективного заявления - Приложение 2 к Форме заявки).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Письма поддержки, рекомендательные письма (если имеются).</w:t>
      </w:r>
    </w:p>
    <w:p w:rsidR="00BF1ABC" w:rsidRDefault="00290734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70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BF1ABC" w:rsidRDefault="00290734" w:rsidP="00290734">
      <w:pPr>
        <w:spacing w:before="120" w:after="120" w:line="240" w:lineRule="auto"/>
        <w:ind w:left="426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Для инициативных групп к заявке необходимо приложить следующие документы:</w:t>
      </w:r>
    </w:p>
    <w:p w:rsidR="00BF1ABC" w:rsidRDefault="00290734">
      <w:pPr>
        <w:numPr>
          <w:ilvl w:val="0"/>
          <w:numId w:val="10"/>
        </w:numPr>
        <w:spacing w:before="120" w:after="12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Копия документа, удостоверяющего личность руководителя инициативной группы (</w:t>
      </w:r>
      <w:r>
        <w:rPr>
          <w:rFonts w:ascii="Calibri" w:eastAsia="Calibri" w:hAnsi="Calibri" w:cs="Calibri"/>
          <w:i/>
          <w:sz w:val="24"/>
        </w:rPr>
        <w:t>паспорт, страницы с фотографией и пропиской</w:t>
      </w:r>
      <w:r>
        <w:rPr>
          <w:rFonts w:ascii="Calibri" w:eastAsia="Calibri" w:hAnsi="Calibri" w:cs="Calibri"/>
          <w:sz w:val="24"/>
        </w:rPr>
        <w:t>).</w:t>
      </w:r>
    </w:p>
    <w:p w:rsidR="00BF1ABC" w:rsidRDefault="00290734">
      <w:pPr>
        <w:numPr>
          <w:ilvl w:val="0"/>
          <w:numId w:val="10"/>
        </w:numPr>
        <w:spacing w:before="120" w:after="12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Заявление о согласии на обработку персональных данных (Приложение 3 к Форме заявки).</w:t>
      </w:r>
    </w:p>
    <w:p w:rsidR="00BF1ABC" w:rsidRDefault="00290734">
      <w:pPr>
        <w:numPr>
          <w:ilvl w:val="0"/>
          <w:numId w:val="10"/>
        </w:numPr>
        <w:spacing w:before="120" w:after="12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Протокол о создании инициативной группы и принятии решения об участии в конкурсе. В протоколе в обязательном порядке указывается Ф.И.О. руководителя инициативной группы, который ставит свою подпись в заявке на конкурс (Приложение 4 к Форме Заявки).</w:t>
      </w:r>
    </w:p>
    <w:p w:rsidR="00BF1ABC" w:rsidRDefault="00290734">
      <w:pPr>
        <w:numPr>
          <w:ilvl w:val="0"/>
          <w:numId w:val="10"/>
        </w:numPr>
        <w:spacing w:before="120" w:after="120" w:line="240" w:lineRule="auto"/>
        <w:ind w:left="70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Соглашение о партнерстве (в случае если проект реализуется в партнерстве).</w:t>
      </w:r>
    </w:p>
    <w:p w:rsidR="00BF1ABC" w:rsidRDefault="00290734" w:rsidP="00290734">
      <w:pPr>
        <w:tabs>
          <w:tab w:val="left" w:pos="1004"/>
        </w:tabs>
        <w:spacing w:after="12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Проекты должны соответствовать приоритетным направлениям</w:t>
      </w:r>
      <w:r>
        <w:rPr>
          <w:rFonts w:ascii="Calibri" w:eastAsia="Calibri" w:hAnsi="Calibri" w:cs="Calibri"/>
          <w:sz w:val="24"/>
        </w:rPr>
        <w:t xml:space="preserve"> конкурса, реализация проектов должна осуществляться на территории проведения конкурса.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uppressAutoHyphens/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Заявка должна быть выполнена по специально разработанной для данного конкурса форме и представлена по электронной почте на адрес </w:t>
      </w:r>
      <w:r>
        <w:rPr>
          <w:rFonts w:ascii="Calibri" w:eastAsia="Calibri" w:hAnsi="Calibri" w:cs="Calibri"/>
          <w:b/>
          <w:sz w:val="24"/>
        </w:rPr>
        <w:t xml:space="preserve">totmasol@mail.ru </w:t>
      </w:r>
      <w:r>
        <w:rPr>
          <w:rFonts w:ascii="Calibri" w:eastAsia="Calibri" w:hAnsi="Calibri" w:cs="Calibri"/>
          <w:sz w:val="24"/>
        </w:rPr>
        <w:t xml:space="preserve">с указанием в теме письма - </w:t>
      </w:r>
      <w:r>
        <w:rPr>
          <w:rFonts w:ascii="Calibri" w:eastAsia="Calibri" w:hAnsi="Calibri" w:cs="Calibri"/>
          <w:b/>
          <w:sz w:val="24"/>
        </w:rPr>
        <w:t>«На конкурс Малая культурная мозаика»</w:t>
      </w:r>
      <w:r>
        <w:rPr>
          <w:rFonts w:ascii="Calibri" w:eastAsia="Calibri" w:hAnsi="Calibri" w:cs="Calibri"/>
          <w:sz w:val="24"/>
          <w:u w:val="single"/>
        </w:rPr>
        <w:t>.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uppressAutoHyphens/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Участник конкурса получает письмо-подтверждение о получении и регистрации заявки. В случае неполучения письма о регистрации заявки </w:t>
      </w:r>
      <w:r>
        <w:rPr>
          <w:rFonts w:ascii="Calibri" w:eastAsia="Calibri" w:hAnsi="Calibri" w:cs="Calibri"/>
          <w:sz w:val="24"/>
          <w:u w:val="single"/>
        </w:rPr>
        <w:t>в течение более чем 3х дней после окончания приема заявок</w:t>
      </w:r>
      <w:r>
        <w:rPr>
          <w:rFonts w:ascii="Calibri" w:eastAsia="Calibri" w:hAnsi="Calibri" w:cs="Calibri"/>
          <w:sz w:val="24"/>
        </w:rPr>
        <w:t xml:space="preserve"> необходимо связаться с Администратором конкурса по эл. почте </w:t>
      </w:r>
      <w:r>
        <w:rPr>
          <w:rFonts w:ascii="Calibri" w:eastAsia="Calibri" w:hAnsi="Calibri" w:cs="Calibri"/>
          <w:b/>
          <w:sz w:val="24"/>
        </w:rPr>
        <w:t xml:space="preserve">totmasol@mail.ru </w:t>
      </w:r>
      <w:r>
        <w:rPr>
          <w:rFonts w:ascii="Calibri" w:eastAsia="Calibri" w:hAnsi="Calibri" w:cs="Calibri"/>
          <w:sz w:val="24"/>
        </w:rPr>
        <w:t xml:space="preserve">или по телефону </w:t>
      </w:r>
      <w:r>
        <w:rPr>
          <w:rFonts w:ascii="Calibri" w:eastAsia="Calibri" w:hAnsi="Calibri" w:cs="Calibri"/>
          <w:b/>
          <w:sz w:val="24"/>
        </w:rPr>
        <w:t xml:space="preserve">8 960 299 61 44 </w:t>
      </w:r>
      <w:r>
        <w:rPr>
          <w:rFonts w:ascii="Calibri" w:eastAsia="Calibri" w:hAnsi="Calibri" w:cs="Calibri"/>
          <w:sz w:val="24"/>
        </w:rPr>
        <w:t xml:space="preserve">и уточнить вопрос о получении заявки.  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Дополнительно к проекту могут быть приложены фото-, видеоматериалы, схемы и таблицы.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2"/>
          <w:sz w:val="24"/>
        </w:rPr>
        <w:t>Документы, представленные на конкурс, не рецензируются и не возвращаются.</w:t>
      </w:r>
    </w:p>
    <w:p w:rsidR="00BF1ABC" w:rsidRDefault="00290734">
      <w:pPr>
        <w:numPr>
          <w:ilvl w:val="0"/>
          <w:numId w:val="10"/>
        </w:numPr>
        <w:tabs>
          <w:tab w:val="left" w:pos="1004"/>
        </w:tabs>
        <w:spacing w:after="120" w:line="240" w:lineRule="auto"/>
        <w:ind w:left="42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2"/>
          <w:sz w:val="24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:rsidR="00BF1ABC" w:rsidRDefault="00290734">
      <w:pPr>
        <w:spacing w:before="240" w:after="8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ПРОЦЕДУРА РАССМОТРЕНИЯ ЗАЯВОК </w:t>
      </w:r>
    </w:p>
    <w:p w:rsidR="00BF1ABC" w:rsidRDefault="00BF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u w:val="single"/>
        </w:rPr>
      </w:pPr>
    </w:p>
    <w:p w:rsidR="00BF1ABC" w:rsidRDefault="00290734">
      <w:p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целью определения победителей Конкурса создается Экспертный совет. Экспертный совет является независимым, его состав не публикуется и не заявляется. Заседания Экспертного совета являются закрытыми.</w:t>
      </w:r>
    </w:p>
    <w:p w:rsidR="00BF1ABC" w:rsidRDefault="00290734">
      <w:p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Специалисты Администратора конкурса в состав экспертного совета не входят. </w:t>
      </w:r>
    </w:p>
    <w:p w:rsidR="00BF1ABC" w:rsidRDefault="00290734">
      <w:p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Регламент работы Экспертного совета определяется в Положении о конкурсе.</w:t>
      </w:r>
    </w:p>
    <w:p w:rsidR="00BF1ABC" w:rsidRDefault="00290734">
      <w:p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Заседание Экспертного совета правомочно</w:t>
      </w:r>
      <w:r>
        <w:rPr>
          <w:rFonts w:ascii="Calibri" w:eastAsia="Calibri" w:hAnsi="Calibri" w:cs="Calibri"/>
          <w:sz w:val="24"/>
        </w:rPr>
        <w:t xml:space="preserve">, если на нем присутствуют более половины членов. Всего в экспертный совет входят </w:t>
      </w:r>
      <w:r w:rsidR="0061682B">
        <w:rPr>
          <w:rFonts w:ascii="Calibri" w:eastAsia="Calibri" w:hAnsi="Calibri" w:cs="Calibri"/>
          <w:sz w:val="24"/>
        </w:rPr>
        <w:t xml:space="preserve">не менее </w:t>
      </w:r>
      <w:r>
        <w:rPr>
          <w:rFonts w:ascii="Calibri" w:eastAsia="Calibri" w:hAnsi="Calibri" w:cs="Calibri"/>
          <w:sz w:val="24"/>
        </w:rPr>
        <w:t>5 членов.</w:t>
      </w:r>
    </w:p>
    <w:p w:rsidR="00BF1ABC" w:rsidRDefault="00290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рассматриваемым проектам Экспертный совет дает одну из следующих рекомендаций:</w:t>
      </w:r>
    </w:p>
    <w:p w:rsidR="00BF1ABC" w:rsidRDefault="00290734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«профинансировать проект»;</w:t>
      </w:r>
    </w:p>
    <w:p w:rsidR="00BF1ABC" w:rsidRDefault="00290734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«профинансировать проект с учетом изменений, рекомендованных экспертами»</w:t>
      </w:r>
    </w:p>
    <w:p w:rsidR="00BF1ABC" w:rsidRDefault="00290734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«отказать в финансировании проекта».</w:t>
      </w:r>
    </w:p>
    <w:p w:rsidR="00290734" w:rsidRDefault="00290734" w:rsidP="0029073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F1ABC" w:rsidRDefault="00290734">
      <w:pPr>
        <w:spacing w:after="0" w:line="240" w:lineRule="auto"/>
        <w:ind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BF1ABC" w:rsidRDefault="0029073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Оценка проектов осуществляется в два этапа: </w:t>
      </w:r>
    </w:p>
    <w:p w:rsidR="00BF1ABC" w:rsidRDefault="00290734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на первом этапе</w:t>
      </w:r>
      <w:r>
        <w:rPr>
          <w:rFonts w:ascii="Calibri" w:eastAsia="Calibri" w:hAnsi="Calibri" w:cs="Calibri"/>
          <w:sz w:val="24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BF1ABC" w:rsidRDefault="00290734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на втором этапе</w:t>
      </w:r>
      <w:r>
        <w:rPr>
          <w:rFonts w:ascii="Calibri" w:eastAsia="Calibri" w:hAnsi="Calibri" w:cs="Calibri"/>
          <w:sz w:val="24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BF1ABC" w:rsidRDefault="00290734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Решение о победителях</w:t>
      </w:r>
      <w:r>
        <w:rPr>
          <w:rFonts w:ascii="Calibri" w:eastAsia="Calibri" w:hAnsi="Calibri" w:cs="Calibri"/>
          <w:sz w:val="24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BF1ABC" w:rsidRDefault="00290734">
      <w:pPr>
        <w:tabs>
          <w:tab w:val="left" w:pos="284"/>
        </w:tabs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Экспертный Совет имеет право рекомендовать</w:t>
      </w:r>
      <w:r>
        <w:rPr>
          <w:rFonts w:ascii="Calibri" w:eastAsia="Calibri" w:hAnsi="Calibri" w:cs="Calibri"/>
          <w:sz w:val="24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BF1ABC" w:rsidRDefault="00290734" w:rsidP="00290734">
      <w:pPr>
        <w:tabs>
          <w:tab w:val="left" w:pos="0"/>
        </w:tabs>
        <w:spacing w:before="100" w:after="24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ОБЩАЯ ИНФОРМАЦИЯ ДЛЯ УЧАСТНИКОВ КОНКУРСА </w:t>
      </w:r>
    </w:p>
    <w:p w:rsidR="00BF1ABC" w:rsidRDefault="00290734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получить: </w:t>
      </w:r>
    </w:p>
    <w:p w:rsidR="00BF1ABC" w:rsidRDefault="00290734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на страничке Администратора конкурса - Фонда развития общес</w:t>
      </w:r>
      <w:r w:rsidR="0061682B">
        <w:rPr>
          <w:rFonts w:ascii="Calibri" w:eastAsia="Calibri" w:hAnsi="Calibri" w:cs="Calibri"/>
          <w:sz w:val="24"/>
        </w:rPr>
        <w:t>твенных инициатив «Соль Земли» «</w:t>
      </w:r>
      <w:proofErr w:type="spellStart"/>
      <w:r w:rsidR="0061682B">
        <w:rPr>
          <w:rFonts w:ascii="Calibri" w:eastAsia="Calibri" w:hAnsi="Calibri" w:cs="Calibri"/>
          <w:sz w:val="24"/>
        </w:rPr>
        <w:t>ВКонтакте</w:t>
      </w:r>
      <w:proofErr w:type="spellEnd"/>
      <w:r w:rsidR="0061682B">
        <w:rPr>
          <w:rFonts w:ascii="Calibri" w:eastAsia="Calibri" w:hAnsi="Calibri" w:cs="Calibri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 (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https://vk.com/totmasol</w:t>
        </w:r>
      </w:hyperlink>
      <w:r>
        <w:rPr>
          <w:rFonts w:ascii="Calibri" w:eastAsia="Calibri" w:hAnsi="Calibri" w:cs="Calibri"/>
          <w:sz w:val="24"/>
        </w:rPr>
        <w:t xml:space="preserve">) или по электронной почте </w:t>
      </w:r>
      <w:proofErr w:type="gramStart"/>
      <w:r>
        <w:rPr>
          <w:rFonts w:ascii="Calibri" w:eastAsia="Calibri" w:hAnsi="Calibri" w:cs="Calibri"/>
          <w:sz w:val="24"/>
        </w:rPr>
        <w:t>totmasol@mail.ru ,</w:t>
      </w:r>
      <w:proofErr w:type="gramEnd"/>
      <w:r>
        <w:rPr>
          <w:rFonts w:ascii="Calibri" w:eastAsia="Calibri" w:hAnsi="Calibri" w:cs="Calibri"/>
          <w:sz w:val="24"/>
        </w:rPr>
        <w:t xml:space="preserve"> по телефону 8 960 299 61 44;</w:t>
      </w:r>
    </w:p>
    <w:p w:rsidR="00BF1ABC" w:rsidRDefault="0061682B" w:rsidP="0061682B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</w:t>
      </w:r>
      <w:r w:rsidR="00290734">
        <w:rPr>
          <w:rFonts w:ascii="Calibri" w:eastAsia="Calibri" w:hAnsi="Calibri" w:cs="Calibri"/>
          <w:sz w:val="24"/>
        </w:rPr>
        <w:t>Архангельск</w:t>
      </w:r>
      <w:r>
        <w:rPr>
          <w:rFonts w:ascii="Calibri" w:eastAsia="Calibri" w:hAnsi="Calibri" w:cs="Calibri"/>
          <w:sz w:val="24"/>
        </w:rPr>
        <w:t>ом</w:t>
      </w:r>
      <w:r w:rsidR="00290734">
        <w:rPr>
          <w:rFonts w:ascii="Calibri" w:eastAsia="Calibri" w:hAnsi="Calibri" w:cs="Calibri"/>
          <w:sz w:val="24"/>
        </w:rPr>
        <w:t xml:space="preserve"> Центр</w:t>
      </w:r>
      <w:r>
        <w:rPr>
          <w:rFonts w:ascii="Calibri" w:eastAsia="Calibri" w:hAnsi="Calibri" w:cs="Calibri"/>
          <w:sz w:val="24"/>
        </w:rPr>
        <w:t>е</w:t>
      </w:r>
      <w:r w:rsidR="00290734">
        <w:rPr>
          <w:rFonts w:ascii="Calibri" w:eastAsia="Calibri" w:hAnsi="Calibri" w:cs="Calibri"/>
          <w:sz w:val="24"/>
        </w:rPr>
        <w:t xml:space="preserve"> социальных технологий</w:t>
      </w:r>
      <w:r>
        <w:rPr>
          <w:rFonts w:ascii="Calibri" w:eastAsia="Calibri" w:hAnsi="Calibri" w:cs="Calibri"/>
          <w:sz w:val="24"/>
        </w:rPr>
        <w:t xml:space="preserve"> «</w:t>
      </w:r>
      <w:proofErr w:type="gramStart"/>
      <w:r>
        <w:rPr>
          <w:rFonts w:ascii="Calibri" w:eastAsia="Calibri" w:hAnsi="Calibri" w:cs="Calibri"/>
          <w:sz w:val="24"/>
        </w:rPr>
        <w:t xml:space="preserve">Гарант»  </w:t>
      </w:r>
      <w:hyperlink r:id="rId8" w:history="1">
        <w:r w:rsidRPr="00D02385">
          <w:rPr>
            <w:rStyle w:val="a3"/>
            <w:rFonts w:ascii="Calibri" w:eastAsia="Calibri" w:hAnsi="Calibri" w:cs="Calibri"/>
            <w:sz w:val="24"/>
          </w:rPr>
          <w:t>www.ngogarant.ru</w:t>
        </w:r>
        <w:proofErr w:type="gramEnd"/>
      </w:hyperlink>
      <w:r>
        <w:rPr>
          <w:rFonts w:ascii="Calibri" w:eastAsia="Calibri" w:hAnsi="Calibri" w:cs="Calibri"/>
          <w:sz w:val="24"/>
        </w:rPr>
        <w:t xml:space="preserve"> по эл. почте </w:t>
      </w:r>
      <w:hyperlink r:id="rId9" w:history="1">
        <w:r w:rsidRPr="00D02385">
          <w:rPr>
            <w:rStyle w:val="a3"/>
            <w:rFonts w:ascii="Calibri" w:eastAsia="Calibri" w:hAnsi="Calibri" w:cs="Calibri"/>
            <w:sz w:val="24"/>
          </w:rPr>
          <w:t>kalinchuk@ngo-garant.ru</w:t>
        </w:r>
      </w:hyperlink>
      <w:r>
        <w:rPr>
          <w:rFonts w:ascii="Calibri" w:eastAsia="Calibri" w:hAnsi="Calibri" w:cs="Calibri"/>
          <w:sz w:val="24"/>
        </w:rPr>
        <w:t xml:space="preserve"> или</w:t>
      </w:r>
      <w:r>
        <w:rPr>
          <w:rFonts w:ascii="Calibri" w:eastAsia="Calibri" w:hAnsi="Calibri" w:cs="Calibri"/>
          <w:i/>
          <w:sz w:val="24"/>
        </w:rPr>
        <w:t xml:space="preserve"> по телефону (8182) 20-65-10.</w:t>
      </w:r>
    </w:p>
    <w:p w:rsidR="00BF1ABC" w:rsidRDefault="00290734" w:rsidP="0029073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Результаты Конкурса можно будет узнать </w:t>
      </w:r>
      <w:r w:rsidR="0061682B">
        <w:rPr>
          <w:rFonts w:ascii="Calibri" w:eastAsia="Calibri" w:hAnsi="Calibri" w:cs="Calibri"/>
          <w:sz w:val="24"/>
        </w:rPr>
        <w:t>н</w:t>
      </w:r>
      <w:r>
        <w:rPr>
          <w:rFonts w:ascii="Calibri" w:eastAsia="Calibri" w:hAnsi="Calibri" w:cs="Calibri"/>
          <w:sz w:val="24"/>
        </w:rPr>
        <w:t>а страничке Администратора конкурса - Фонда развития общес</w:t>
      </w:r>
      <w:r w:rsidR="0061682B">
        <w:rPr>
          <w:rFonts w:ascii="Calibri" w:eastAsia="Calibri" w:hAnsi="Calibri" w:cs="Calibri"/>
          <w:sz w:val="24"/>
        </w:rPr>
        <w:t>твенных инициатив «Соль Земли» «</w:t>
      </w:r>
      <w:proofErr w:type="spellStart"/>
      <w:r w:rsidR="0061682B">
        <w:rPr>
          <w:rFonts w:ascii="Calibri" w:eastAsia="Calibri" w:hAnsi="Calibri" w:cs="Calibri"/>
          <w:sz w:val="24"/>
        </w:rPr>
        <w:t>ВКонтакте</w:t>
      </w:r>
      <w:proofErr w:type="spellEnd"/>
      <w:r w:rsidR="0061682B">
        <w:rPr>
          <w:rFonts w:ascii="Calibri" w:eastAsia="Calibri" w:hAnsi="Calibri" w:cs="Calibri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 (</w:t>
      </w:r>
      <w:hyperlink r:id="rId10">
        <w:r>
          <w:rPr>
            <w:rFonts w:ascii="Calibri" w:eastAsia="Calibri" w:hAnsi="Calibri" w:cs="Calibri"/>
            <w:color w:val="0000FF"/>
            <w:sz w:val="24"/>
            <w:u w:val="single"/>
          </w:rPr>
          <w:t>https://vk.com/totmasol</w:t>
        </w:r>
      </w:hyperlink>
      <w:r>
        <w:rPr>
          <w:rFonts w:ascii="Calibri" w:eastAsia="Calibri" w:hAnsi="Calibri" w:cs="Calibri"/>
          <w:sz w:val="24"/>
        </w:rPr>
        <w:t>) и на сайте Архангельского Центра социальных технологий</w:t>
      </w:r>
      <w:r w:rsidR="0061682B">
        <w:rPr>
          <w:rFonts w:ascii="Calibri" w:eastAsia="Calibri" w:hAnsi="Calibri" w:cs="Calibri"/>
          <w:sz w:val="24"/>
        </w:rPr>
        <w:t xml:space="preserve"> «Гарант»</w:t>
      </w:r>
      <w:r>
        <w:rPr>
          <w:rFonts w:ascii="Calibri" w:eastAsia="Calibri" w:hAnsi="Calibri" w:cs="Calibri"/>
          <w:sz w:val="2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4"/>
            <w:u w:val="single"/>
          </w:rPr>
          <w:t>www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HYPERLINK "http://www.ngogarant.ru/"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.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HYPERLINK "http://www.ngogarant.ru/"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ngogarant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HYPERLINK "http://www.ngogarant.ru/"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.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HYPERLINK "http://www.ngogarant.ru/"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ru</w:t>
        </w:r>
      </w:hyperlink>
      <w:r>
        <w:rPr>
          <w:rFonts w:ascii="Calibri" w:eastAsia="Calibri" w:hAnsi="Calibri" w:cs="Calibri"/>
          <w:sz w:val="24"/>
        </w:rPr>
        <w:t xml:space="preserve"> (в разделе «Конкурсы и гранты»).</w:t>
      </w:r>
    </w:p>
    <w:p w:rsidR="00BF1ABC" w:rsidRDefault="00BF1AB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F1ABC" w:rsidRDefault="00BF1ABC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</w:p>
    <w:p w:rsidR="00BF1ABC" w:rsidRDefault="00BF1ABC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BF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56F"/>
    <w:multiLevelType w:val="multilevel"/>
    <w:tmpl w:val="D690F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03911"/>
    <w:multiLevelType w:val="multilevel"/>
    <w:tmpl w:val="F2CE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076E2"/>
    <w:multiLevelType w:val="multilevel"/>
    <w:tmpl w:val="41C4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958F1"/>
    <w:multiLevelType w:val="multilevel"/>
    <w:tmpl w:val="A872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607E9"/>
    <w:multiLevelType w:val="multilevel"/>
    <w:tmpl w:val="31EEE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F75E3"/>
    <w:multiLevelType w:val="multilevel"/>
    <w:tmpl w:val="9DA40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344A2"/>
    <w:multiLevelType w:val="multilevel"/>
    <w:tmpl w:val="5F3AC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77107"/>
    <w:multiLevelType w:val="multilevel"/>
    <w:tmpl w:val="F23EF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823F9"/>
    <w:multiLevelType w:val="multilevel"/>
    <w:tmpl w:val="9B827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F1C28"/>
    <w:multiLevelType w:val="multilevel"/>
    <w:tmpl w:val="D37E3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C19C7"/>
    <w:multiLevelType w:val="multilevel"/>
    <w:tmpl w:val="3AE27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63874"/>
    <w:multiLevelType w:val="multilevel"/>
    <w:tmpl w:val="CD2EE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F72729"/>
    <w:multiLevelType w:val="multilevel"/>
    <w:tmpl w:val="31A62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F644D"/>
    <w:multiLevelType w:val="multilevel"/>
    <w:tmpl w:val="782C8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ABC"/>
    <w:rsid w:val="00290734"/>
    <w:rsid w:val="0061682B"/>
    <w:rsid w:val="00BF1ABC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4C50-8D21-42CE-8B41-76F9A99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gar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otmas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go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totmas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chuk@ngo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2056</Words>
  <Characters>11724</Characters>
  <Application>Microsoft Office Word</Application>
  <DocSecurity>0</DocSecurity>
  <Lines>97</Lines>
  <Paragraphs>27</Paragraphs>
  <ScaleCrop>false</ScaleCrop>
  <Company>diakov.net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2018-04-10T05:35:00Z</dcterms:created>
  <dcterms:modified xsi:type="dcterms:W3CDTF">2018-04-16T10:41:00Z</dcterms:modified>
</cp:coreProperties>
</file>